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FA" w:rsidRPr="00206B6C" w:rsidRDefault="002D377E" w:rsidP="00DB76CB">
      <w:pPr>
        <w:spacing w:after="0" w:line="240" w:lineRule="auto"/>
        <w:rPr>
          <w:b/>
          <w:sz w:val="24"/>
          <w:szCs w:val="24"/>
        </w:rPr>
      </w:pPr>
      <w:r>
        <w:rPr>
          <w:b/>
          <w:sz w:val="24"/>
          <w:szCs w:val="24"/>
        </w:rPr>
        <w:t xml:space="preserve"> </w:t>
      </w:r>
      <w:r w:rsidR="00DB76CB" w:rsidRPr="00206B6C">
        <w:rPr>
          <w:b/>
          <w:sz w:val="24"/>
          <w:szCs w:val="24"/>
        </w:rPr>
        <w:t xml:space="preserve">Summer </w:t>
      </w:r>
      <w:r w:rsidR="00053E9A" w:rsidRPr="00206B6C">
        <w:rPr>
          <w:b/>
          <w:sz w:val="24"/>
          <w:szCs w:val="24"/>
        </w:rPr>
        <w:t xml:space="preserve">2009 </w:t>
      </w:r>
      <w:r w:rsidR="00132488">
        <w:rPr>
          <w:b/>
          <w:sz w:val="24"/>
          <w:szCs w:val="24"/>
        </w:rPr>
        <w:t>ELL Offerings</w:t>
      </w:r>
    </w:p>
    <w:p w:rsidR="00DB76CB" w:rsidRDefault="00DB76CB" w:rsidP="00DB76CB">
      <w:pPr>
        <w:spacing w:after="0" w:line="240" w:lineRule="auto"/>
      </w:pPr>
    </w:p>
    <w:tbl>
      <w:tblPr>
        <w:tblStyle w:val="TableGrid"/>
        <w:tblW w:w="0" w:type="auto"/>
        <w:tblLook w:val="04A0"/>
      </w:tblPr>
      <w:tblGrid>
        <w:gridCol w:w="1728"/>
        <w:gridCol w:w="7848"/>
      </w:tblGrid>
      <w:tr w:rsidR="0066753A" w:rsidTr="00664C53">
        <w:tc>
          <w:tcPr>
            <w:tcW w:w="1728" w:type="dxa"/>
          </w:tcPr>
          <w:p w:rsidR="0066753A" w:rsidRPr="00910050" w:rsidRDefault="0066753A" w:rsidP="0047630F">
            <w:pPr>
              <w:rPr>
                <w:b/>
                <w:i/>
              </w:rPr>
            </w:pPr>
            <w:r w:rsidRPr="00910050">
              <w:rPr>
                <w:b/>
                <w:i/>
              </w:rPr>
              <w:t>Title</w:t>
            </w:r>
          </w:p>
        </w:tc>
        <w:tc>
          <w:tcPr>
            <w:tcW w:w="7848" w:type="dxa"/>
          </w:tcPr>
          <w:p w:rsidR="0066753A" w:rsidRPr="00E06BA4" w:rsidRDefault="00D45153" w:rsidP="002A6455">
            <w:pPr>
              <w:rPr>
                <w:b/>
                <w:i/>
              </w:rPr>
            </w:pPr>
            <w:r>
              <w:rPr>
                <w:b/>
                <w:i/>
              </w:rPr>
              <w:t xml:space="preserve">SIOP (Sheltered Instruction Observation Protocol) with a focus on the language of Math for k-5 teachers. </w:t>
            </w:r>
          </w:p>
        </w:tc>
      </w:tr>
      <w:tr w:rsidR="0066753A" w:rsidTr="00664C53">
        <w:tc>
          <w:tcPr>
            <w:tcW w:w="1728" w:type="dxa"/>
          </w:tcPr>
          <w:p w:rsidR="0066753A" w:rsidRPr="00910050" w:rsidRDefault="0066753A" w:rsidP="0047630F">
            <w:pPr>
              <w:rPr>
                <w:b/>
                <w:i/>
              </w:rPr>
            </w:pPr>
            <w:r>
              <w:rPr>
                <w:b/>
                <w:i/>
              </w:rPr>
              <w:t>Description</w:t>
            </w:r>
          </w:p>
        </w:tc>
        <w:tc>
          <w:tcPr>
            <w:tcW w:w="7848" w:type="dxa"/>
          </w:tcPr>
          <w:p w:rsidR="0066753A" w:rsidRDefault="0036320A" w:rsidP="00132488">
            <w:r>
              <w:t xml:space="preserve">This </w:t>
            </w:r>
            <w:r w:rsidR="00EA48C7">
              <w:t xml:space="preserve">three day institute will provide teachers with a working framework for learning what type of differentiation English learners need in the core classroom in order to be successful. </w:t>
            </w:r>
          </w:p>
        </w:tc>
      </w:tr>
      <w:tr w:rsidR="0066753A" w:rsidTr="00664C53">
        <w:tc>
          <w:tcPr>
            <w:tcW w:w="1728" w:type="dxa"/>
          </w:tcPr>
          <w:p w:rsidR="0066753A" w:rsidRPr="00910050" w:rsidRDefault="0066753A" w:rsidP="0047630F">
            <w:pPr>
              <w:rPr>
                <w:b/>
                <w:i/>
              </w:rPr>
            </w:pPr>
            <w:r w:rsidRPr="00910050">
              <w:rPr>
                <w:b/>
                <w:i/>
              </w:rPr>
              <w:t xml:space="preserve">Target Audience </w:t>
            </w:r>
          </w:p>
        </w:tc>
        <w:tc>
          <w:tcPr>
            <w:tcW w:w="7848" w:type="dxa"/>
          </w:tcPr>
          <w:p w:rsidR="0066753A" w:rsidRDefault="002A6455" w:rsidP="009A4B34">
            <w:r>
              <w:t>K –</w:t>
            </w:r>
            <w:r w:rsidR="00132488">
              <w:t xml:space="preserve"> 5  mainstream teachers</w:t>
            </w:r>
          </w:p>
        </w:tc>
      </w:tr>
      <w:tr w:rsidR="0066753A" w:rsidTr="00664C53">
        <w:tc>
          <w:tcPr>
            <w:tcW w:w="1728" w:type="dxa"/>
          </w:tcPr>
          <w:p w:rsidR="0066753A" w:rsidRPr="00910050" w:rsidRDefault="0066753A" w:rsidP="0047630F">
            <w:pPr>
              <w:rPr>
                <w:b/>
                <w:i/>
              </w:rPr>
            </w:pPr>
            <w:r w:rsidRPr="00910050">
              <w:rPr>
                <w:b/>
                <w:i/>
              </w:rPr>
              <w:t>Date</w:t>
            </w:r>
          </w:p>
        </w:tc>
        <w:tc>
          <w:tcPr>
            <w:tcW w:w="7848" w:type="dxa"/>
          </w:tcPr>
          <w:p w:rsidR="0066753A" w:rsidRPr="002A6455" w:rsidRDefault="009A4B34" w:rsidP="009A4B34">
            <w:r>
              <w:t>T</w:t>
            </w:r>
            <w:r w:rsidR="00132488">
              <w:t>ues</w:t>
            </w:r>
            <w:r w:rsidR="001E1E39">
              <w:t>day, Wednesday, Thursday</w:t>
            </w:r>
            <w:r w:rsidR="001E1E39" w:rsidRPr="001E1E39">
              <w:rPr>
                <w:b/>
              </w:rPr>
              <w:t xml:space="preserve">, June 2, 3, </w:t>
            </w:r>
            <w:r w:rsidR="00132488" w:rsidRPr="001E1E39">
              <w:rPr>
                <w:b/>
              </w:rPr>
              <w:t>4, 2009</w:t>
            </w:r>
          </w:p>
        </w:tc>
      </w:tr>
      <w:tr w:rsidR="0066753A" w:rsidTr="00664C53">
        <w:tc>
          <w:tcPr>
            <w:tcW w:w="1728" w:type="dxa"/>
          </w:tcPr>
          <w:p w:rsidR="0066753A" w:rsidRPr="00910050" w:rsidRDefault="0066753A" w:rsidP="0047630F">
            <w:pPr>
              <w:rPr>
                <w:b/>
                <w:i/>
              </w:rPr>
            </w:pPr>
            <w:r w:rsidRPr="00910050">
              <w:rPr>
                <w:b/>
                <w:i/>
              </w:rPr>
              <w:t>Time</w:t>
            </w:r>
          </w:p>
        </w:tc>
        <w:tc>
          <w:tcPr>
            <w:tcW w:w="7848" w:type="dxa"/>
          </w:tcPr>
          <w:p w:rsidR="0066753A" w:rsidRDefault="002A6455" w:rsidP="0047630F">
            <w:r>
              <w:t>8:30 – 3:</w:t>
            </w:r>
            <w:r w:rsidR="00132488">
              <w:t>30</w:t>
            </w:r>
            <w:r w:rsidR="00EA48C7">
              <w:t xml:space="preserve"> pm</w:t>
            </w:r>
          </w:p>
        </w:tc>
      </w:tr>
      <w:tr w:rsidR="0066753A" w:rsidTr="00664C53">
        <w:tc>
          <w:tcPr>
            <w:tcW w:w="1728" w:type="dxa"/>
          </w:tcPr>
          <w:p w:rsidR="0066753A" w:rsidRPr="00910050" w:rsidRDefault="0066753A" w:rsidP="0047630F">
            <w:pPr>
              <w:rPr>
                <w:b/>
                <w:i/>
              </w:rPr>
            </w:pPr>
            <w:r w:rsidRPr="00910050">
              <w:rPr>
                <w:b/>
                <w:i/>
              </w:rPr>
              <w:t>Location</w:t>
            </w:r>
          </w:p>
        </w:tc>
        <w:tc>
          <w:tcPr>
            <w:tcW w:w="7848" w:type="dxa"/>
          </w:tcPr>
          <w:p w:rsidR="0066753A" w:rsidRDefault="002A6455" w:rsidP="0047630F">
            <w:r>
              <w:t xml:space="preserve">Metro RESA </w:t>
            </w:r>
            <w:r w:rsidR="00132488">
              <w:t>Auditorium</w:t>
            </w:r>
          </w:p>
        </w:tc>
      </w:tr>
      <w:tr w:rsidR="0066753A" w:rsidTr="00664C53">
        <w:tc>
          <w:tcPr>
            <w:tcW w:w="1728" w:type="dxa"/>
          </w:tcPr>
          <w:p w:rsidR="0066753A" w:rsidRPr="00910050" w:rsidRDefault="0066753A" w:rsidP="0047630F">
            <w:pPr>
              <w:rPr>
                <w:b/>
                <w:i/>
              </w:rPr>
            </w:pPr>
            <w:r w:rsidRPr="00910050">
              <w:rPr>
                <w:b/>
                <w:i/>
              </w:rPr>
              <w:t>Cost</w:t>
            </w:r>
          </w:p>
        </w:tc>
        <w:tc>
          <w:tcPr>
            <w:tcW w:w="7848" w:type="dxa"/>
          </w:tcPr>
          <w:p w:rsidR="0066753A" w:rsidRDefault="009A4B34" w:rsidP="0047630F">
            <w:r>
              <w:t>$</w:t>
            </w:r>
            <w:r w:rsidR="00132488">
              <w:t>150</w:t>
            </w:r>
          </w:p>
        </w:tc>
      </w:tr>
      <w:tr w:rsidR="0066753A" w:rsidTr="00664C53">
        <w:tc>
          <w:tcPr>
            <w:tcW w:w="1728" w:type="dxa"/>
          </w:tcPr>
          <w:p w:rsidR="0066753A" w:rsidRPr="00910050" w:rsidRDefault="0066753A" w:rsidP="0047630F">
            <w:pPr>
              <w:rPr>
                <w:b/>
                <w:i/>
              </w:rPr>
            </w:pPr>
            <w:r w:rsidRPr="00910050">
              <w:rPr>
                <w:b/>
                <w:i/>
              </w:rPr>
              <w:t>Instructor</w:t>
            </w:r>
          </w:p>
        </w:tc>
        <w:tc>
          <w:tcPr>
            <w:tcW w:w="7848" w:type="dxa"/>
          </w:tcPr>
          <w:p w:rsidR="0066753A" w:rsidRDefault="00132488" w:rsidP="0047630F">
            <w:r>
              <w:t xml:space="preserve">Dr. </w:t>
            </w:r>
            <w:r w:rsidR="00EA48C7">
              <w:t>Nicole McNeil</w:t>
            </w:r>
          </w:p>
        </w:tc>
      </w:tr>
      <w:tr w:rsidR="0066753A" w:rsidTr="00664C53">
        <w:tc>
          <w:tcPr>
            <w:tcW w:w="1728" w:type="dxa"/>
          </w:tcPr>
          <w:p w:rsidR="0066753A" w:rsidRPr="00366D10" w:rsidRDefault="001E1E39" w:rsidP="0047630F">
            <w:pPr>
              <w:rPr>
                <w:b/>
                <w:i/>
              </w:rPr>
            </w:pPr>
            <w:r>
              <w:rPr>
                <w:b/>
                <w:i/>
              </w:rPr>
              <w:t xml:space="preserve">SIOP </w:t>
            </w:r>
            <w:r w:rsidR="00E318D8">
              <w:rPr>
                <w:b/>
                <w:i/>
              </w:rPr>
              <w:t>text</w:t>
            </w:r>
            <w:r>
              <w:rPr>
                <w:b/>
                <w:i/>
              </w:rPr>
              <w:t>book</w:t>
            </w:r>
          </w:p>
        </w:tc>
        <w:tc>
          <w:tcPr>
            <w:tcW w:w="7848" w:type="dxa"/>
          </w:tcPr>
          <w:p w:rsidR="0066753A" w:rsidRDefault="001E1E39" w:rsidP="0047630F">
            <w:r>
              <w:t>Included in cost</w:t>
            </w:r>
          </w:p>
        </w:tc>
      </w:tr>
    </w:tbl>
    <w:p w:rsidR="0066753A" w:rsidRDefault="0066753A" w:rsidP="00DB76CB">
      <w:pPr>
        <w:spacing w:after="0" w:line="240" w:lineRule="auto"/>
      </w:pPr>
    </w:p>
    <w:p w:rsidR="009A4B34" w:rsidRDefault="009A4B34" w:rsidP="00DB76CB">
      <w:pPr>
        <w:spacing w:after="0" w:line="240" w:lineRule="auto"/>
      </w:pPr>
    </w:p>
    <w:p w:rsidR="009A4B34" w:rsidRDefault="009A4B34" w:rsidP="00DB76CB">
      <w:pPr>
        <w:spacing w:after="0" w:line="240" w:lineRule="auto"/>
      </w:pPr>
    </w:p>
    <w:p w:rsidR="009A4B34" w:rsidRDefault="009A4B34" w:rsidP="00DB76CB">
      <w:pPr>
        <w:spacing w:after="0" w:line="240" w:lineRule="auto"/>
      </w:pPr>
    </w:p>
    <w:tbl>
      <w:tblPr>
        <w:tblStyle w:val="TableGrid"/>
        <w:tblW w:w="0" w:type="auto"/>
        <w:tblLook w:val="04A0"/>
      </w:tblPr>
      <w:tblGrid>
        <w:gridCol w:w="1728"/>
        <w:gridCol w:w="7848"/>
      </w:tblGrid>
      <w:tr w:rsidR="009A4B34" w:rsidTr="00800EE2">
        <w:tc>
          <w:tcPr>
            <w:tcW w:w="1728" w:type="dxa"/>
          </w:tcPr>
          <w:p w:rsidR="009A4B34" w:rsidRPr="00910050" w:rsidRDefault="009A4B34" w:rsidP="00800EE2">
            <w:pPr>
              <w:rPr>
                <w:b/>
                <w:i/>
              </w:rPr>
            </w:pPr>
            <w:r w:rsidRPr="00910050">
              <w:rPr>
                <w:b/>
                <w:i/>
              </w:rPr>
              <w:t>Title</w:t>
            </w:r>
          </w:p>
        </w:tc>
        <w:tc>
          <w:tcPr>
            <w:tcW w:w="7848" w:type="dxa"/>
          </w:tcPr>
          <w:p w:rsidR="009A4B34" w:rsidRPr="00E06BA4" w:rsidRDefault="00132488" w:rsidP="00800EE2">
            <w:pPr>
              <w:rPr>
                <w:b/>
                <w:i/>
              </w:rPr>
            </w:pPr>
            <w:r>
              <w:rPr>
                <w:b/>
                <w:i/>
              </w:rPr>
              <w:t>Spanish for Educators</w:t>
            </w:r>
          </w:p>
        </w:tc>
      </w:tr>
      <w:tr w:rsidR="009A4B34" w:rsidTr="00800EE2">
        <w:tc>
          <w:tcPr>
            <w:tcW w:w="1728" w:type="dxa"/>
          </w:tcPr>
          <w:p w:rsidR="009A4B34" w:rsidRPr="00910050" w:rsidRDefault="009A4B34" w:rsidP="00800EE2">
            <w:pPr>
              <w:rPr>
                <w:b/>
                <w:i/>
              </w:rPr>
            </w:pPr>
            <w:r>
              <w:rPr>
                <w:b/>
                <w:i/>
              </w:rPr>
              <w:t>Description</w:t>
            </w:r>
          </w:p>
        </w:tc>
        <w:tc>
          <w:tcPr>
            <w:tcW w:w="7848" w:type="dxa"/>
          </w:tcPr>
          <w:p w:rsidR="009A4B34" w:rsidRDefault="009A4B34" w:rsidP="00132488">
            <w:r>
              <w:t xml:space="preserve">This </w:t>
            </w:r>
            <w:r w:rsidR="00BA524E">
              <w:t xml:space="preserve">course is designed to immerse participants in learning functional Spanish in the same way that students whose first language is not English learn English. Participants will get a three month subscription to Spanish from Rosetta Stone. </w:t>
            </w:r>
          </w:p>
        </w:tc>
      </w:tr>
      <w:tr w:rsidR="009A4B34" w:rsidTr="00800EE2">
        <w:tc>
          <w:tcPr>
            <w:tcW w:w="1728" w:type="dxa"/>
          </w:tcPr>
          <w:p w:rsidR="009A4B34" w:rsidRPr="00910050" w:rsidRDefault="009A4B34" w:rsidP="00800EE2">
            <w:pPr>
              <w:rPr>
                <w:b/>
                <w:i/>
              </w:rPr>
            </w:pPr>
            <w:r w:rsidRPr="00910050">
              <w:rPr>
                <w:b/>
                <w:i/>
              </w:rPr>
              <w:t xml:space="preserve">Target Audience </w:t>
            </w:r>
          </w:p>
        </w:tc>
        <w:tc>
          <w:tcPr>
            <w:tcW w:w="7848" w:type="dxa"/>
          </w:tcPr>
          <w:p w:rsidR="009A4B34" w:rsidRDefault="00BA524E" w:rsidP="00816DB6">
            <w:r>
              <w:t>Educators K-12 who are interested in learning basic functional Spanish.</w:t>
            </w:r>
          </w:p>
        </w:tc>
      </w:tr>
      <w:tr w:rsidR="009A4B34" w:rsidTr="00800EE2">
        <w:tc>
          <w:tcPr>
            <w:tcW w:w="1728" w:type="dxa"/>
          </w:tcPr>
          <w:p w:rsidR="009A4B34" w:rsidRPr="00910050" w:rsidRDefault="009A4B34" w:rsidP="00800EE2">
            <w:pPr>
              <w:rPr>
                <w:b/>
                <w:i/>
              </w:rPr>
            </w:pPr>
            <w:r w:rsidRPr="00910050">
              <w:rPr>
                <w:b/>
                <w:i/>
              </w:rPr>
              <w:t>Date</w:t>
            </w:r>
          </w:p>
        </w:tc>
        <w:tc>
          <w:tcPr>
            <w:tcW w:w="7848" w:type="dxa"/>
          </w:tcPr>
          <w:p w:rsidR="009A4B34" w:rsidRPr="002A6455" w:rsidRDefault="002D377E" w:rsidP="009A4B34">
            <w:r>
              <w:t>June 1, 8, 15, 22, 29</w:t>
            </w:r>
          </w:p>
        </w:tc>
      </w:tr>
      <w:tr w:rsidR="009A4B34" w:rsidTr="00800EE2">
        <w:tc>
          <w:tcPr>
            <w:tcW w:w="1728" w:type="dxa"/>
          </w:tcPr>
          <w:p w:rsidR="009A4B34" w:rsidRPr="00910050" w:rsidRDefault="009A4B34" w:rsidP="00800EE2">
            <w:pPr>
              <w:rPr>
                <w:b/>
                <w:i/>
              </w:rPr>
            </w:pPr>
            <w:r w:rsidRPr="00910050">
              <w:rPr>
                <w:b/>
                <w:i/>
              </w:rPr>
              <w:t>Time</w:t>
            </w:r>
          </w:p>
        </w:tc>
        <w:tc>
          <w:tcPr>
            <w:tcW w:w="7848" w:type="dxa"/>
          </w:tcPr>
          <w:p w:rsidR="009A4B34" w:rsidRDefault="00BA524E" w:rsidP="00800EE2">
            <w:r>
              <w:t>9 :00 a.m</w:t>
            </w:r>
            <w:r w:rsidR="00E318D8">
              <w:t>.</w:t>
            </w:r>
            <w:r>
              <w:t xml:space="preserve"> to 1:00 p.m.</w:t>
            </w:r>
          </w:p>
        </w:tc>
      </w:tr>
      <w:tr w:rsidR="009A4B34" w:rsidTr="00800EE2">
        <w:tc>
          <w:tcPr>
            <w:tcW w:w="1728" w:type="dxa"/>
          </w:tcPr>
          <w:p w:rsidR="009A4B34" w:rsidRPr="00910050" w:rsidRDefault="009A4B34" w:rsidP="00800EE2">
            <w:pPr>
              <w:rPr>
                <w:b/>
                <w:i/>
              </w:rPr>
            </w:pPr>
            <w:r w:rsidRPr="00910050">
              <w:rPr>
                <w:b/>
                <w:i/>
              </w:rPr>
              <w:t>Location</w:t>
            </w:r>
          </w:p>
        </w:tc>
        <w:tc>
          <w:tcPr>
            <w:tcW w:w="7848" w:type="dxa"/>
          </w:tcPr>
          <w:p w:rsidR="009A4B34" w:rsidRDefault="009A4B34" w:rsidP="00800EE2">
            <w:r>
              <w:t xml:space="preserve">Metro RESA </w:t>
            </w:r>
            <w:r w:rsidR="001E1E39">
              <w:t>Cafeteria</w:t>
            </w:r>
          </w:p>
        </w:tc>
      </w:tr>
      <w:tr w:rsidR="009A4B34" w:rsidTr="00800EE2">
        <w:tc>
          <w:tcPr>
            <w:tcW w:w="1728" w:type="dxa"/>
          </w:tcPr>
          <w:p w:rsidR="009A4B34" w:rsidRPr="00910050" w:rsidRDefault="009A4B34" w:rsidP="00800EE2">
            <w:pPr>
              <w:rPr>
                <w:b/>
                <w:i/>
              </w:rPr>
            </w:pPr>
            <w:r w:rsidRPr="00910050">
              <w:rPr>
                <w:b/>
                <w:i/>
              </w:rPr>
              <w:t>Cost</w:t>
            </w:r>
          </w:p>
        </w:tc>
        <w:tc>
          <w:tcPr>
            <w:tcW w:w="7848" w:type="dxa"/>
          </w:tcPr>
          <w:p w:rsidR="009A4B34" w:rsidRDefault="001E1E39" w:rsidP="00800EE2">
            <w:r>
              <w:t>$99</w:t>
            </w:r>
          </w:p>
        </w:tc>
      </w:tr>
      <w:tr w:rsidR="009A4B34" w:rsidTr="00800EE2">
        <w:tc>
          <w:tcPr>
            <w:tcW w:w="1728" w:type="dxa"/>
          </w:tcPr>
          <w:p w:rsidR="009A4B34" w:rsidRPr="00910050" w:rsidRDefault="009A4B34" w:rsidP="00800EE2">
            <w:pPr>
              <w:rPr>
                <w:b/>
                <w:i/>
              </w:rPr>
            </w:pPr>
            <w:r w:rsidRPr="00910050">
              <w:rPr>
                <w:b/>
                <w:i/>
              </w:rPr>
              <w:t>Instructor</w:t>
            </w:r>
          </w:p>
        </w:tc>
        <w:tc>
          <w:tcPr>
            <w:tcW w:w="7848" w:type="dxa"/>
          </w:tcPr>
          <w:p w:rsidR="009A4B34" w:rsidRDefault="00AD40C5" w:rsidP="00800EE2">
            <w:r>
              <w:t>Maria Montalvo-Balbed</w:t>
            </w:r>
          </w:p>
        </w:tc>
      </w:tr>
      <w:tr w:rsidR="009A4B34" w:rsidTr="00800EE2">
        <w:tc>
          <w:tcPr>
            <w:tcW w:w="1728" w:type="dxa"/>
          </w:tcPr>
          <w:p w:rsidR="009A4B34" w:rsidRPr="00366D10" w:rsidRDefault="009A4B34" w:rsidP="00800EE2">
            <w:pPr>
              <w:rPr>
                <w:b/>
                <w:i/>
              </w:rPr>
            </w:pPr>
          </w:p>
        </w:tc>
        <w:tc>
          <w:tcPr>
            <w:tcW w:w="7848" w:type="dxa"/>
          </w:tcPr>
          <w:p w:rsidR="009A4B34" w:rsidRDefault="009A4B34" w:rsidP="00800EE2"/>
        </w:tc>
      </w:tr>
    </w:tbl>
    <w:p w:rsidR="00206B6C" w:rsidRDefault="00206B6C" w:rsidP="00DB76CB">
      <w:pPr>
        <w:spacing w:after="0" w:line="240" w:lineRule="auto"/>
      </w:pPr>
    </w:p>
    <w:p w:rsidR="009A4B34" w:rsidRDefault="009A4B34" w:rsidP="00DB76CB">
      <w:pPr>
        <w:spacing w:after="0" w:line="240" w:lineRule="auto"/>
      </w:pPr>
    </w:p>
    <w:p w:rsidR="00206B6C" w:rsidRDefault="00206B6C" w:rsidP="00DB76CB">
      <w:pPr>
        <w:spacing w:after="0" w:line="240" w:lineRule="auto"/>
      </w:pPr>
    </w:p>
    <w:tbl>
      <w:tblPr>
        <w:tblStyle w:val="TableGrid"/>
        <w:tblW w:w="0" w:type="auto"/>
        <w:tblLook w:val="04A0"/>
      </w:tblPr>
      <w:tblGrid>
        <w:gridCol w:w="1818"/>
        <w:gridCol w:w="7758"/>
      </w:tblGrid>
      <w:tr w:rsidR="0022042C" w:rsidTr="00910050">
        <w:tc>
          <w:tcPr>
            <w:tcW w:w="1818" w:type="dxa"/>
          </w:tcPr>
          <w:p w:rsidR="0022042C" w:rsidRPr="00910050" w:rsidRDefault="0022042C" w:rsidP="00DB76CB">
            <w:pPr>
              <w:rPr>
                <w:b/>
                <w:i/>
              </w:rPr>
            </w:pPr>
            <w:r w:rsidRPr="00910050">
              <w:rPr>
                <w:b/>
                <w:i/>
              </w:rPr>
              <w:t>Title</w:t>
            </w:r>
          </w:p>
        </w:tc>
        <w:tc>
          <w:tcPr>
            <w:tcW w:w="7758" w:type="dxa"/>
          </w:tcPr>
          <w:p w:rsidR="0022042C" w:rsidRPr="00E06BA4" w:rsidRDefault="00E718E2" w:rsidP="00E718E2">
            <w:pPr>
              <w:rPr>
                <w:b/>
                <w:i/>
              </w:rPr>
            </w:pPr>
            <w:r>
              <w:rPr>
                <w:b/>
                <w:i/>
              </w:rPr>
              <w:t>ASCD online courses</w:t>
            </w:r>
          </w:p>
        </w:tc>
      </w:tr>
      <w:tr w:rsidR="00267376" w:rsidTr="00910050">
        <w:tc>
          <w:tcPr>
            <w:tcW w:w="1818" w:type="dxa"/>
          </w:tcPr>
          <w:p w:rsidR="00267376" w:rsidRPr="00910050" w:rsidRDefault="00267376" w:rsidP="00DB76CB">
            <w:pPr>
              <w:rPr>
                <w:b/>
                <w:i/>
              </w:rPr>
            </w:pPr>
            <w:r>
              <w:rPr>
                <w:b/>
                <w:i/>
              </w:rPr>
              <w:t>Description</w:t>
            </w:r>
          </w:p>
        </w:tc>
        <w:tc>
          <w:tcPr>
            <w:tcW w:w="7758" w:type="dxa"/>
          </w:tcPr>
          <w:p w:rsidR="00267376" w:rsidRDefault="00E718E2" w:rsidP="00DB76CB">
            <w:r>
              <w:t xml:space="preserve">These courses will be offered to teachers who can work independently online within a committed time frame. Participants will obtain 2 PLU’s per course. Course titles </w:t>
            </w:r>
            <w:r w:rsidR="00E318D8">
              <w:t xml:space="preserve">will be posted on the MRESA website starting May 1, 2009. Participants will be responsible for completing designated assignments and submitting to MRESA upon deadline in order to receive PLU. </w:t>
            </w:r>
          </w:p>
        </w:tc>
      </w:tr>
      <w:tr w:rsidR="00476C0D" w:rsidTr="00910050">
        <w:tc>
          <w:tcPr>
            <w:tcW w:w="1818" w:type="dxa"/>
          </w:tcPr>
          <w:p w:rsidR="00476C0D" w:rsidRPr="00910050" w:rsidRDefault="00476C0D" w:rsidP="00DB76CB">
            <w:pPr>
              <w:rPr>
                <w:b/>
                <w:i/>
              </w:rPr>
            </w:pPr>
            <w:r w:rsidRPr="00910050">
              <w:rPr>
                <w:b/>
                <w:i/>
              </w:rPr>
              <w:t xml:space="preserve">Target Audience </w:t>
            </w:r>
          </w:p>
        </w:tc>
        <w:tc>
          <w:tcPr>
            <w:tcW w:w="7758" w:type="dxa"/>
          </w:tcPr>
          <w:p w:rsidR="00476C0D" w:rsidRDefault="00E718E2" w:rsidP="00DB76CB">
            <w:r>
              <w:t xml:space="preserve">Teachers </w:t>
            </w:r>
          </w:p>
        </w:tc>
      </w:tr>
      <w:tr w:rsidR="00476C0D" w:rsidTr="00910050">
        <w:tc>
          <w:tcPr>
            <w:tcW w:w="1818" w:type="dxa"/>
          </w:tcPr>
          <w:p w:rsidR="00476C0D" w:rsidRPr="00910050" w:rsidRDefault="00476C0D" w:rsidP="00DB76CB">
            <w:pPr>
              <w:rPr>
                <w:b/>
                <w:i/>
              </w:rPr>
            </w:pPr>
            <w:r w:rsidRPr="00910050">
              <w:rPr>
                <w:b/>
                <w:i/>
              </w:rPr>
              <w:t>Date</w:t>
            </w:r>
            <w:r w:rsidR="003978AE">
              <w:rPr>
                <w:b/>
                <w:i/>
              </w:rPr>
              <w:t>s</w:t>
            </w:r>
          </w:p>
        </w:tc>
        <w:tc>
          <w:tcPr>
            <w:tcW w:w="7758" w:type="dxa"/>
          </w:tcPr>
          <w:p w:rsidR="00476C0D" w:rsidRPr="00B370A6" w:rsidRDefault="00E718E2" w:rsidP="00DB76CB">
            <w:r>
              <w:t>June 1-July 24</w:t>
            </w:r>
            <w:r>
              <w:rPr>
                <w:vertAlign w:val="superscript"/>
              </w:rPr>
              <w:t xml:space="preserve">, </w:t>
            </w:r>
            <w:r>
              <w:t>2009</w:t>
            </w:r>
          </w:p>
        </w:tc>
      </w:tr>
      <w:tr w:rsidR="00476C0D" w:rsidTr="00910050">
        <w:tc>
          <w:tcPr>
            <w:tcW w:w="1818" w:type="dxa"/>
          </w:tcPr>
          <w:p w:rsidR="00476C0D" w:rsidRPr="00910050" w:rsidRDefault="00476C0D" w:rsidP="00DB76CB">
            <w:pPr>
              <w:rPr>
                <w:b/>
                <w:i/>
              </w:rPr>
            </w:pPr>
            <w:r w:rsidRPr="00910050">
              <w:rPr>
                <w:b/>
                <w:i/>
              </w:rPr>
              <w:t>Time</w:t>
            </w:r>
          </w:p>
        </w:tc>
        <w:tc>
          <w:tcPr>
            <w:tcW w:w="7758" w:type="dxa"/>
          </w:tcPr>
          <w:p w:rsidR="00476C0D" w:rsidRDefault="00E718E2" w:rsidP="00DB76CB">
            <w:r>
              <w:t>NA</w:t>
            </w:r>
          </w:p>
        </w:tc>
      </w:tr>
      <w:tr w:rsidR="00476C0D" w:rsidTr="00910050">
        <w:tc>
          <w:tcPr>
            <w:tcW w:w="1818" w:type="dxa"/>
          </w:tcPr>
          <w:p w:rsidR="00476C0D" w:rsidRPr="00910050" w:rsidRDefault="00476C0D" w:rsidP="00DB76CB">
            <w:pPr>
              <w:rPr>
                <w:b/>
                <w:i/>
              </w:rPr>
            </w:pPr>
            <w:r w:rsidRPr="00910050">
              <w:rPr>
                <w:b/>
                <w:i/>
              </w:rPr>
              <w:t>Location</w:t>
            </w:r>
          </w:p>
        </w:tc>
        <w:tc>
          <w:tcPr>
            <w:tcW w:w="7758" w:type="dxa"/>
          </w:tcPr>
          <w:p w:rsidR="00476C0D" w:rsidRDefault="00DD4DB6" w:rsidP="00DB76CB">
            <w:r>
              <w:t xml:space="preserve">Metro RESA </w:t>
            </w:r>
          </w:p>
        </w:tc>
      </w:tr>
      <w:tr w:rsidR="00476C0D" w:rsidTr="00910050">
        <w:tc>
          <w:tcPr>
            <w:tcW w:w="1818" w:type="dxa"/>
          </w:tcPr>
          <w:p w:rsidR="00476C0D" w:rsidRPr="00910050" w:rsidRDefault="00476C0D" w:rsidP="00DB76CB">
            <w:pPr>
              <w:rPr>
                <w:b/>
                <w:i/>
              </w:rPr>
            </w:pPr>
            <w:r w:rsidRPr="00910050">
              <w:rPr>
                <w:b/>
                <w:i/>
              </w:rPr>
              <w:t>Cost</w:t>
            </w:r>
          </w:p>
        </w:tc>
        <w:tc>
          <w:tcPr>
            <w:tcW w:w="7758" w:type="dxa"/>
          </w:tcPr>
          <w:p w:rsidR="00476C0D" w:rsidRDefault="00E718E2" w:rsidP="00DB76CB">
            <w:r>
              <w:t>$99</w:t>
            </w:r>
          </w:p>
        </w:tc>
      </w:tr>
      <w:tr w:rsidR="00476C0D" w:rsidTr="00910050">
        <w:tc>
          <w:tcPr>
            <w:tcW w:w="1818" w:type="dxa"/>
          </w:tcPr>
          <w:p w:rsidR="00476C0D" w:rsidRPr="00910050" w:rsidRDefault="0022042C" w:rsidP="00DB76CB">
            <w:pPr>
              <w:rPr>
                <w:b/>
                <w:i/>
              </w:rPr>
            </w:pPr>
            <w:r w:rsidRPr="00910050">
              <w:rPr>
                <w:b/>
                <w:i/>
              </w:rPr>
              <w:t>Instructors</w:t>
            </w:r>
          </w:p>
        </w:tc>
        <w:tc>
          <w:tcPr>
            <w:tcW w:w="7758" w:type="dxa"/>
          </w:tcPr>
          <w:p w:rsidR="00476C0D" w:rsidRDefault="00E718E2" w:rsidP="00DB76CB">
            <w:r>
              <w:t>Designed by ASCD faculty</w:t>
            </w:r>
            <w:r w:rsidR="00E318D8">
              <w:t>.</w:t>
            </w:r>
          </w:p>
        </w:tc>
      </w:tr>
      <w:tr w:rsidR="00F569A7" w:rsidTr="00910050">
        <w:tc>
          <w:tcPr>
            <w:tcW w:w="1818" w:type="dxa"/>
          </w:tcPr>
          <w:p w:rsidR="00F569A7" w:rsidRPr="00366D10" w:rsidRDefault="00E718E2" w:rsidP="00800EE2">
            <w:pPr>
              <w:rPr>
                <w:b/>
                <w:i/>
              </w:rPr>
            </w:pPr>
            <w:r>
              <w:rPr>
                <w:b/>
                <w:i/>
              </w:rPr>
              <w:t>Reminder</w:t>
            </w:r>
          </w:p>
        </w:tc>
        <w:tc>
          <w:tcPr>
            <w:tcW w:w="7758" w:type="dxa"/>
          </w:tcPr>
          <w:p w:rsidR="00F569A7" w:rsidRDefault="00E718E2" w:rsidP="00800EE2">
            <w:r>
              <w:t>Must have access to the internet to access online course.</w:t>
            </w:r>
          </w:p>
        </w:tc>
      </w:tr>
    </w:tbl>
    <w:p w:rsidR="00206B6C" w:rsidRDefault="00206B6C" w:rsidP="00DB76CB">
      <w:pPr>
        <w:spacing w:after="0" w:line="240" w:lineRule="auto"/>
      </w:pPr>
    </w:p>
    <w:p w:rsidR="00950782" w:rsidRDefault="00950782" w:rsidP="00DB76CB">
      <w:pPr>
        <w:spacing w:after="0" w:line="240" w:lineRule="auto"/>
      </w:pPr>
    </w:p>
    <w:p w:rsidR="00EA48C7" w:rsidRDefault="00EA48C7" w:rsidP="00DB76CB">
      <w:pPr>
        <w:spacing w:after="0" w:line="240" w:lineRule="auto"/>
      </w:pPr>
    </w:p>
    <w:p w:rsidR="00EA48C7" w:rsidRDefault="00EA48C7" w:rsidP="00DB76CB">
      <w:pPr>
        <w:spacing w:after="0" w:line="240" w:lineRule="auto"/>
      </w:pPr>
    </w:p>
    <w:p w:rsidR="00EA48C7" w:rsidRDefault="00EA48C7" w:rsidP="00DB76CB">
      <w:pPr>
        <w:spacing w:after="0" w:line="240" w:lineRule="auto"/>
      </w:pPr>
    </w:p>
    <w:p w:rsidR="00EA48C7" w:rsidRDefault="00EA48C7" w:rsidP="00DB76CB">
      <w:pPr>
        <w:spacing w:after="0" w:line="240" w:lineRule="auto"/>
      </w:pPr>
    </w:p>
    <w:tbl>
      <w:tblPr>
        <w:tblStyle w:val="TableGrid"/>
        <w:tblW w:w="0" w:type="auto"/>
        <w:tblLook w:val="04A0"/>
      </w:tblPr>
      <w:tblGrid>
        <w:gridCol w:w="1818"/>
        <w:gridCol w:w="7758"/>
      </w:tblGrid>
      <w:tr w:rsidR="00DD4DB6" w:rsidTr="0047630F">
        <w:tc>
          <w:tcPr>
            <w:tcW w:w="1818" w:type="dxa"/>
          </w:tcPr>
          <w:p w:rsidR="00DD4DB6" w:rsidRPr="00910050" w:rsidRDefault="00DD4DB6" w:rsidP="0047630F">
            <w:pPr>
              <w:rPr>
                <w:b/>
                <w:i/>
              </w:rPr>
            </w:pPr>
            <w:r w:rsidRPr="00910050">
              <w:rPr>
                <w:b/>
                <w:i/>
              </w:rPr>
              <w:t>Title</w:t>
            </w:r>
          </w:p>
        </w:tc>
        <w:tc>
          <w:tcPr>
            <w:tcW w:w="7758" w:type="dxa"/>
          </w:tcPr>
          <w:p w:rsidR="00DD4DB6" w:rsidRPr="00E06BA4" w:rsidRDefault="007819D6" w:rsidP="00800EE2">
            <w:pPr>
              <w:rPr>
                <w:b/>
                <w:i/>
              </w:rPr>
            </w:pPr>
            <w:r>
              <w:rPr>
                <w:b/>
                <w:i/>
              </w:rPr>
              <w:t xml:space="preserve">Online SIOP with face to face </w:t>
            </w:r>
            <w:r w:rsidR="00E318D8">
              <w:rPr>
                <w:b/>
                <w:i/>
              </w:rPr>
              <w:t>embedded classes.</w:t>
            </w:r>
          </w:p>
        </w:tc>
      </w:tr>
      <w:tr w:rsidR="00DD4DB6" w:rsidTr="0047630F">
        <w:tc>
          <w:tcPr>
            <w:tcW w:w="1818" w:type="dxa"/>
          </w:tcPr>
          <w:p w:rsidR="00DD4DB6" w:rsidRPr="00910050" w:rsidRDefault="00DD4DB6" w:rsidP="0047630F">
            <w:pPr>
              <w:rPr>
                <w:b/>
                <w:i/>
              </w:rPr>
            </w:pPr>
            <w:r>
              <w:rPr>
                <w:b/>
                <w:i/>
              </w:rPr>
              <w:t>Description</w:t>
            </w:r>
          </w:p>
        </w:tc>
        <w:tc>
          <w:tcPr>
            <w:tcW w:w="7758" w:type="dxa"/>
          </w:tcPr>
          <w:p w:rsidR="00DD4DB6" w:rsidRDefault="00E318D8" w:rsidP="00E318D8">
            <w:r>
              <w:t>SIOP (</w:t>
            </w:r>
            <w:r w:rsidR="007819D6">
              <w:t>Sheltered Instruction Observation Protocol) online provides an extensive overview of the SIOP components: Preparation, Building Background, Comprehensible Input, Strategies, Interaction, Practice and Application, Lesson Delivery and Review and Assessment. Participants will have access to a comprehensive online course developed by the SIOP authors through Pearson Education.  The course will be facilitated through a face to face format. The objective of the hybrid format is to build teacher capacity through this model institute where teachers receive video assisted examples of each of the components and facilitated guidance and support through face to face</w:t>
            </w:r>
            <w:r w:rsidR="009972B2">
              <w:t xml:space="preserve"> guided discussion. </w:t>
            </w:r>
            <w:r>
              <w:t xml:space="preserve"> Participants will </w:t>
            </w:r>
            <w:r w:rsidR="009972B2">
              <w:t xml:space="preserve">have </w:t>
            </w:r>
            <w:r>
              <w:t>access to the course online from July 27 through Sept. 14, 2009.</w:t>
            </w:r>
            <w:r w:rsidR="009972B2">
              <w:t xml:space="preserve">  </w:t>
            </w:r>
          </w:p>
        </w:tc>
      </w:tr>
      <w:tr w:rsidR="00DD4DB6" w:rsidTr="0047630F">
        <w:tc>
          <w:tcPr>
            <w:tcW w:w="1818" w:type="dxa"/>
          </w:tcPr>
          <w:p w:rsidR="00DD4DB6" w:rsidRPr="00910050" w:rsidRDefault="00DD4DB6" w:rsidP="0047630F">
            <w:pPr>
              <w:rPr>
                <w:b/>
                <w:i/>
              </w:rPr>
            </w:pPr>
            <w:r w:rsidRPr="00910050">
              <w:rPr>
                <w:b/>
                <w:i/>
              </w:rPr>
              <w:t xml:space="preserve">Target Audience </w:t>
            </w:r>
          </w:p>
        </w:tc>
        <w:tc>
          <w:tcPr>
            <w:tcW w:w="7758" w:type="dxa"/>
          </w:tcPr>
          <w:p w:rsidR="00DD4DB6" w:rsidRDefault="009972B2" w:rsidP="00E318D8">
            <w:r>
              <w:t xml:space="preserve">K-12 teachers, curriculum </w:t>
            </w:r>
            <w:r w:rsidR="00E318D8">
              <w:t xml:space="preserve">specialists, </w:t>
            </w:r>
            <w:r>
              <w:t xml:space="preserve">and coaches. </w:t>
            </w:r>
          </w:p>
        </w:tc>
      </w:tr>
      <w:tr w:rsidR="00DD4DB6" w:rsidTr="0047630F">
        <w:tc>
          <w:tcPr>
            <w:tcW w:w="1818" w:type="dxa"/>
          </w:tcPr>
          <w:p w:rsidR="00DD4DB6" w:rsidRPr="00910050" w:rsidRDefault="00DD4DB6" w:rsidP="0047630F">
            <w:pPr>
              <w:rPr>
                <w:b/>
                <w:i/>
              </w:rPr>
            </w:pPr>
            <w:r w:rsidRPr="00910050">
              <w:rPr>
                <w:b/>
                <w:i/>
              </w:rPr>
              <w:t>Date</w:t>
            </w:r>
            <w:r>
              <w:rPr>
                <w:b/>
                <w:i/>
              </w:rPr>
              <w:t>s</w:t>
            </w:r>
          </w:p>
        </w:tc>
        <w:tc>
          <w:tcPr>
            <w:tcW w:w="7758" w:type="dxa"/>
          </w:tcPr>
          <w:p w:rsidR="00DD4DB6" w:rsidRPr="00B370A6" w:rsidRDefault="009972B2" w:rsidP="00800EE2">
            <w:r>
              <w:t>July 27, 28, 29, 30, 31, 2009</w:t>
            </w:r>
          </w:p>
        </w:tc>
      </w:tr>
      <w:tr w:rsidR="00DD4DB6" w:rsidTr="0047630F">
        <w:tc>
          <w:tcPr>
            <w:tcW w:w="1818" w:type="dxa"/>
          </w:tcPr>
          <w:p w:rsidR="00DD4DB6" w:rsidRPr="00910050" w:rsidRDefault="00DD4DB6" w:rsidP="0047630F">
            <w:pPr>
              <w:rPr>
                <w:b/>
                <w:i/>
              </w:rPr>
            </w:pPr>
            <w:r w:rsidRPr="00910050">
              <w:rPr>
                <w:b/>
                <w:i/>
              </w:rPr>
              <w:t>Time</w:t>
            </w:r>
          </w:p>
        </w:tc>
        <w:tc>
          <w:tcPr>
            <w:tcW w:w="7758" w:type="dxa"/>
          </w:tcPr>
          <w:p w:rsidR="00DD4DB6" w:rsidRDefault="009972B2" w:rsidP="00800EE2">
            <w:r>
              <w:t>8:30- 12:30 a.m. face to face at MRESA site and 1:30–3:30 pm on your own with online course.</w:t>
            </w:r>
          </w:p>
        </w:tc>
      </w:tr>
      <w:tr w:rsidR="00F569A7" w:rsidTr="0047630F">
        <w:tc>
          <w:tcPr>
            <w:tcW w:w="1818" w:type="dxa"/>
          </w:tcPr>
          <w:p w:rsidR="00F569A7" w:rsidRPr="00910050" w:rsidRDefault="00F569A7" w:rsidP="0047630F">
            <w:pPr>
              <w:rPr>
                <w:b/>
                <w:i/>
              </w:rPr>
            </w:pPr>
            <w:r w:rsidRPr="00910050">
              <w:rPr>
                <w:b/>
                <w:i/>
              </w:rPr>
              <w:t>Location</w:t>
            </w:r>
          </w:p>
        </w:tc>
        <w:tc>
          <w:tcPr>
            <w:tcW w:w="7758" w:type="dxa"/>
          </w:tcPr>
          <w:p w:rsidR="00F569A7" w:rsidRDefault="009972B2" w:rsidP="00800EE2">
            <w:r>
              <w:t>MRESA auditorium</w:t>
            </w:r>
          </w:p>
        </w:tc>
      </w:tr>
      <w:tr w:rsidR="00F569A7" w:rsidTr="0047630F">
        <w:tc>
          <w:tcPr>
            <w:tcW w:w="1818" w:type="dxa"/>
          </w:tcPr>
          <w:p w:rsidR="00F569A7" w:rsidRPr="00910050" w:rsidRDefault="00F569A7" w:rsidP="0047630F">
            <w:pPr>
              <w:rPr>
                <w:b/>
                <w:i/>
              </w:rPr>
            </w:pPr>
            <w:r w:rsidRPr="00910050">
              <w:rPr>
                <w:b/>
                <w:i/>
              </w:rPr>
              <w:t>Cost</w:t>
            </w:r>
          </w:p>
        </w:tc>
        <w:tc>
          <w:tcPr>
            <w:tcW w:w="7758" w:type="dxa"/>
          </w:tcPr>
          <w:p w:rsidR="00F569A7" w:rsidRDefault="009972B2" w:rsidP="00800EE2">
            <w:r>
              <w:t xml:space="preserve">$250 </w:t>
            </w:r>
          </w:p>
        </w:tc>
      </w:tr>
      <w:tr w:rsidR="00F569A7" w:rsidTr="0047630F">
        <w:tc>
          <w:tcPr>
            <w:tcW w:w="1818" w:type="dxa"/>
          </w:tcPr>
          <w:p w:rsidR="00F569A7" w:rsidRPr="00910050" w:rsidRDefault="00F569A7" w:rsidP="0047630F">
            <w:pPr>
              <w:rPr>
                <w:b/>
                <w:i/>
              </w:rPr>
            </w:pPr>
            <w:r w:rsidRPr="00910050">
              <w:rPr>
                <w:b/>
                <w:i/>
              </w:rPr>
              <w:t>Instructors</w:t>
            </w:r>
          </w:p>
        </w:tc>
        <w:tc>
          <w:tcPr>
            <w:tcW w:w="7758" w:type="dxa"/>
          </w:tcPr>
          <w:p w:rsidR="00F569A7" w:rsidRDefault="009972B2" w:rsidP="00800EE2">
            <w:r>
              <w:t>Maria Montalvo-Balbed</w:t>
            </w:r>
          </w:p>
        </w:tc>
      </w:tr>
      <w:tr w:rsidR="00F569A7" w:rsidTr="0047630F">
        <w:tc>
          <w:tcPr>
            <w:tcW w:w="1818" w:type="dxa"/>
          </w:tcPr>
          <w:p w:rsidR="00F569A7" w:rsidRPr="00366D10" w:rsidRDefault="009972B2" w:rsidP="00800EE2">
            <w:pPr>
              <w:rPr>
                <w:b/>
                <w:i/>
              </w:rPr>
            </w:pPr>
            <w:r>
              <w:rPr>
                <w:b/>
                <w:i/>
              </w:rPr>
              <w:t>SIOP textbook</w:t>
            </w:r>
          </w:p>
        </w:tc>
        <w:tc>
          <w:tcPr>
            <w:tcW w:w="7758" w:type="dxa"/>
          </w:tcPr>
          <w:p w:rsidR="00F569A7" w:rsidRDefault="009972B2" w:rsidP="00800EE2">
            <w:r>
              <w:t>Included in cost</w:t>
            </w:r>
          </w:p>
        </w:tc>
      </w:tr>
    </w:tbl>
    <w:p w:rsidR="00DB76CB" w:rsidRDefault="00DB76CB" w:rsidP="00DB76CB">
      <w:pPr>
        <w:spacing w:after="0" w:line="240" w:lineRule="auto"/>
      </w:pPr>
    </w:p>
    <w:p w:rsidR="00206B6C" w:rsidRDefault="00206B6C" w:rsidP="00DB76CB">
      <w:pPr>
        <w:spacing w:after="0" w:line="240" w:lineRule="auto"/>
      </w:pPr>
    </w:p>
    <w:p w:rsidR="00DB76CB" w:rsidRDefault="00DB76CB" w:rsidP="00DB76CB">
      <w:pPr>
        <w:spacing w:after="0" w:line="240" w:lineRule="auto"/>
      </w:pPr>
    </w:p>
    <w:sectPr w:rsidR="00DB76CB" w:rsidSect="00950782">
      <w:pgSz w:w="12240" w:h="15840"/>
      <w:pgMar w:top="117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B76CB"/>
    <w:rsid w:val="00014CB1"/>
    <w:rsid w:val="00053E9A"/>
    <w:rsid w:val="00132488"/>
    <w:rsid w:val="00186AE8"/>
    <w:rsid w:val="001E1E39"/>
    <w:rsid w:val="00201FAE"/>
    <w:rsid w:val="00206B6C"/>
    <w:rsid w:val="0022042C"/>
    <w:rsid w:val="00252C9F"/>
    <w:rsid w:val="00267376"/>
    <w:rsid w:val="002A6455"/>
    <w:rsid w:val="002D377E"/>
    <w:rsid w:val="0036320A"/>
    <w:rsid w:val="00366D10"/>
    <w:rsid w:val="003978AE"/>
    <w:rsid w:val="004475C7"/>
    <w:rsid w:val="0047630F"/>
    <w:rsid w:val="00476C0D"/>
    <w:rsid w:val="00504267"/>
    <w:rsid w:val="005666E1"/>
    <w:rsid w:val="00584304"/>
    <w:rsid w:val="005977AF"/>
    <w:rsid w:val="005A5514"/>
    <w:rsid w:val="00607742"/>
    <w:rsid w:val="00613B32"/>
    <w:rsid w:val="00664C53"/>
    <w:rsid w:val="0066753A"/>
    <w:rsid w:val="00684BFA"/>
    <w:rsid w:val="006B7E9E"/>
    <w:rsid w:val="006C3F7B"/>
    <w:rsid w:val="007136C0"/>
    <w:rsid w:val="0078049F"/>
    <w:rsid w:val="007819D6"/>
    <w:rsid w:val="0079270B"/>
    <w:rsid w:val="00792E9A"/>
    <w:rsid w:val="007E54E9"/>
    <w:rsid w:val="00816DB6"/>
    <w:rsid w:val="00910050"/>
    <w:rsid w:val="00930E38"/>
    <w:rsid w:val="00950782"/>
    <w:rsid w:val="00956737"/>
    <w:rsid w:val="009972B2"/>
    <w:rsid w:val="009A4B34"/>
    <w:rsid w:val="00A36AB6"/>
    <w:rsid w:val="00A67E7F"/>
    <w:rsid w:val="00A74AAC"/>
    <w:rsid w:val="00AA17AE"/>
    <w:rsid w:val="00AD40C5"/>
    <w:rsid w:val="00AD5109"/>
    <w:rsid w:val="00B2554A"/>
    <w:rsid w:val="00B370A6"/>
    <w:rsid w:val="00B5416C"/>
    <w:rsid w:val="00B64DBD"/>
    <w:rsid w:val="00BA524E"/>
    <w:rsid w:val="00BB1154"/>
    <w:rsid w:val="00BC5019"/>
    <w:rsid w:val="00C00942"/>
    <w:rsid w:val="00C92D8D"/>
    <w:rsid w:val="00D45153"/>
    <w:rsid w:val="00D47B5C"/>
    <w:rsid w:val="00DB76CB"/>
    <w:rsid w:val="00DC1AFC"/>
    <w:rsid w:val="00DD2E40"/>
    <w:rsid w:val="00DD4DB6"/>
    <w:rsid w:val="00E06BA4"/>
    <w:rsid w:val="00E318D8"/>
    <w:rsid w:val="00E329BF"/>
    <w:rsid w:val="00E718E2"/>
    <w:rsid w:val="00EA48C7"/>
    <w:rsid w:val="00EA6BE9"/>
    <w:rsid w:val="00EE5207"/>
    <w:rsid w:val="00EE604A"/>
    <w:rsid w:val="00F472B0"/>
    <w:rsid w:val="00F569A7"/>
    <w:rsid w:val="00F63747"/>
    <w:rsid w:val="00F97A56"/>
    <w:rsid w:val="00FD125A"/>
    <w:rsid w:val="00FE6ED2"/>
    <w:rsid w:val="00FF5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C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2042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maria</cp:lastModifiedBy>
  <cp:revision>6</cp:revision>
  <dcterms:created xsi:type="dcterms:W3CDTF">2009-04-13T16:46:00Z</dcterms:created>
  <dcterms:modified xsi:type="dcterms:W3CDTF">2009-04-13T20:21:00Z</dcterms:modified>
</cp:coreProperties>
</file>